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CD0BED" w:rsidRDefault="00901FED">
      <w:pPr>
        <w:pStyle w:val="1"/>
        <w:ind w:firstLine="432"/>
      </w:pPr>
      <w:bookmarkStart w:id="0" w:name="_Toc173132966"/>
      <w:r>
        <w:t>Роль RISC-V</w:t>
      </w:r>
      <w:bookmarkEnd w:id="0"/>
    </w:p>
    <w:sdt>
      <w:sdtPr>
        <w:rPr>
          <w:rFonts w:ascii="Calibri" w:eastAsia="Times New Roman" w:hAnsi="Calibri" w:cs="Times New Roman"/>
          <w:bCs w:val="0"/>
          <w:color w:val="auto"/>
          <w:sz w:val="24"/>
          <w:szCs w:val="24"/>
        </w:rPr>
        <w:id w:val="-164797222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5B8ED069" w14:textId="560D14C8" w:rsidR="00643EAC" w:rsidRPr="00976C43" w:rsidRDefault="00643EAC">
          <w:pPr>
            <w:pStyle w:val="ac"/>
            <w:rPr>
              <w:rFonts w:ascii="Calibri" w:eastAsia="Calibri" w:hAnsi="Calibri" w:cs="Calibri"/>
              <w:b/>
              <w:bCs w:val="0"/>
              <w:color w:val="000000"/>
              <w:sz w:val="24"/>
              <w:szCs w:val="24"/>
            </w:rPr>
          </w:pPr>
          <w:r w:rsidRPr="00976C43">
            <w:rPr>
              <w:rFonts w:ascii="Calibri" w:eastAsia="Calibri" w:hAnsi="Calibri" w:cs="Calibri"/>
              <w:b/>
              <w:bCs w:val="0"/>
              <w:color w:val="000000"/>
              <w:sz w:val="24"/>
              <w:szCs w:val="24"/>
            </w:rPr>
            <w:t>Оглавление</w:t>
          </w:r>
        </w:p>
        <w:p w14:paraId="06D827AE" w14:textId="7F7233B9" w:rsidR="00643EAC" w:rsidRPr="00643EAC" w:rsidRDefault="00643EAC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976C43">
            <w:rPr>
              <w:b w:val="0"/>
              <w:bCs w:val="0"/>
              <w:i w:val="0"/>
              <w:iCs w:val="0"/>
            </w:rPr>
            <w:fldChar w:fldCharType="begin"/>
          </w:r>
          <w:r w:rsidRPr="00976C43">
            <w:rPr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976C43">
            <w:rPr>
              <w:b w:val="0"/>
              <w:bCs w:val="0"/>
              <w:i w:val="0"/>
              <w:iCs w:val="0"/>
            </w:rPr>
            <w:fldChar w:fldCharType="separate"/>
          </w:r>
          <w:hyperlink w:anchor="_Toc173132966" w:history="1">
            <w:r w:rsidRPr="00976C43">
              <w:rPr>
                <w:rStyle w:val="ad"/>
                <w:b w:val="0"/>
                <w:bCs w:val="0"/>
                <w:i w:val="0"/>
                <w:iCs w:val="0"/>
                <w:noProof/>
              </w:rPr>
              <w:t>Роль RISC-V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_Toc173132966 \h </w:instrTex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>1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76E314" w14:textId="40E77AEE" w:rsidR="00643EAC" w:rsidRPr="00643EAC" w:rsidRDefault="00643EAC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132967" w:history="1">
            <w:r w:rsidRPr="00976C43">
              <w:rPr>
                <w:rStyle w:val="ad"/>
                <w:b w:val="0"/>
                <w:bCs w:val="0"/>
                <w:noProof/>
              </w:rPr>
              <w:t>Введение</w:t>
            </w:r>
            <w:r w:rsidRPr="00976C43">
              <w:rPr>
                <w:b w:val="0"/>
                <w:bCs w:val="0"/>
                <w:noProof/>
                <w:webHidden/>
              </w:rPr>
              <w:tab/>
            </w:r>
            <w:r w:rsidRPr="00976C43">
              <w:rPr>
                <w:b w:val="0"/>
                <w:bCs w:val="0"/>
                <w:noProof/>
                <w:webHidden/>
              </w:rPr>
              <w:fldChar w:fldCharType="begin"/>
            </w:r>
            <w:r w:rsidRPr="00976C43">
              <w:rPr>
                <w:b w:val="0"/>
                <w:bCs w:val="0"/>
                <w:noProof/>
                <w:webHidden/>
              </w:rPr>
              <w:instrText xml:space="preserve"> PAGEREF _Toc173132967 \h </w:instrText>
            </w:r>
            <w:r w:rsidRPr="00976C43">
              <w:rPr>
                <w:b w:val="0"/>
                <w:bCs w:val="0"/>
                <w:noProof/>
                <w:webHidden/>
              </w:rPr>
            </w:r>
            <w:r w:rsidRPr="00976C43">
              <w:rPr>
                <w:b w:val="0"/>
                <w:bCs w:val="0"/>
                <w:noProof/>
                <w:webHidden/>
              </w:rPr>
              <w:fldChar w:fldCharType="separate"/>
            </w:r>
            <w:r w:rsidRPr="00976C43">
              <w:rPr>
                <w:b w:val="0"/>
                <w:bCs w:val="0"/>
                <w:noProof/>
                <w:webHidden/>
              </w:rPr>
              <w:t>2</w:t>
            </w:r>
            <w:r w:rsidRPr="00976C4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4F237D4" w14:textId="634500D2" w:rsidR="00643EAC" w:rsidRPr="00643EAC" w:rsidRDefault="00643EAC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132968" w:history="1">
            <w:r w:rsidRPr="00976C43">
              <w:rPr>
                <w:rStyle w:val="ad"/>
                <w:b w:val="0"/>
                <w:bCs w:val="0"/>
                <w:i w:val="0"/>
                <w:iCs w:val="0"/>
                <w:noProof/>
              </w:rPr>
              <w:t>Программное обеспечение, компиляторы и центральный процессор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_Toc173132968 \h </w:instrTex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B549762" w14:textId="16055B40" w:rsidR="00643EAC" w:rsidRPr="00643EAC" w:rsidRDefault="00643EAC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132969" w:history="1">
            <w:r w:rsidRPr="00976C43">
              <w:rPr>
                <w:rStyle w:val="ad"/>
                <w:b w:val="0"/>
                <w:bCs w:val="0"/>
                <w:i w:val="0"/>
                <w:iCs w:val="0"/>
                <w:noProof/>
              </w:rPr>
              <w:t>Обзор RISC-V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_Toc173132969 \h </w:instrTex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405C80" w14:textId="33AE43EB" w:rsidR="00643EAC" w:rsidRPr="00643EAC" w:rsidRDefault="00643EAC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132970" w:history="1">
            <w:r w:rsidRPr="00976C43">
              <w:rPr>
                <w:rStyle w:val="ad"/>
                <w:b w:val="0"/>
                <w:bCs w:val="0"/>
                <w:i w:val="0"/>
                <w:iCs w:val="0"/>
                <w:noProof/>
              </w:rPr>
              <w:t>Список источников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_Toc173132970 \h </w:instrTex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t>6</w:t>
            </w:r>
            <w:r w:rsidRPr="00976C43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0DE4263" w14:textId="3F706630" w:rsidR="00643EAC" w:rsidRDefault="00643EAC">
          <w:r w:rsidRPr="00976C43">
            <w:fldChar w:fldCharType="end"/>
          </w:r>
        </w:p>
      </w:sdtContent>
    </w:sdt>
    <w:p w14:paraId="00000009" w14:textId="77777777" w:rsidR="00CD0BED" w:rsidRDefault="00901FED">
      <w:pPr>
        <w:spacing w:line="240" w:lineRule="auto"/>
        <w:jc w:val="left"/>
        <w:rPr>
          <w:b/>
        </w:rPr>
      </w:pPr>
      <w:r>
        <w:br w:type="page"/>
      </w:r>
    </w:p>
    <w:p w14:paraId="0000000A" w14:textId="77777777" w:rsidR="00CD0BED" w:rsidRDefault="00901FED">
      <w:pPr>
        <w:pStyle w:val="2"/>
        <w:ind w:firstLine="576"/>
      </w:pPr>
      <w:bookmarkStart w:id="1" w:name="_Toc173132967"/>
      <w:r>
        <w:lastRenderedPageBreak/>
        <w:t>Введение</w:t>
      </w:r>
      <w:bookmarkEnd w:id="1"/>
    </w:p>
    <w:p w14:paraId="0000000B" w14:textId="512D981A" w:rsidR="00CD0BED" w:rsidRDefault="00901FED">
      <w:pPr>
        <w:ind w:left="454" w:firstLine="454"/>
      </w:pPr>
      <w:r>
        <w:t xml:space="preserve">В этой главе описывается роль, которую выполняет архитектура RISC-V, и ее место в современном компьютерном мире. Рассматривается процесс компиляции программы и ее </w:t>
      </w:r>
      <w:sdt>
        <w:sdtPr>
          <w:tag w:val="goog_rdk_0"/>
          <w:id w:val="1410504735"/>
        </w:sdtPr>
        <w:sdtContent/>
      </w:sdt>
      <w:r>
        <w:t>выполнение на процессоре RISC-V.</w:t>
      </w:r>
    </w:p>
    <w:p w14:paraId="0000000C" w14:textId="77777777" w:rsidR="00CD0BED" w:rsidRDefault="00901FED">
      <w:pPr>
        <w:ind w:firstLine="454"/>
      </w:pPr>
      <w:r>
        <w:t>В этой главе вы узнаете:</w:t>
      </w:r>
    </w:p>
    <w:p w14:paraId="0000000D" w14:textId="77777777" w:rsidR="00CD0BED" w:rsidRDefault="00901F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роль компиляторов и ассемблеров;</w:t>
      </w:r>
    </w:p>
    <w:p w14:paraId="0000000E" w14:textId="5D30FCC1" w:rsidR="00CD0BED" w:rsidRDefault="00901F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роль архитектуры набора </w:t>
      </w:r>
      <w:sdt>
        <w:sdtPr>
          <w:tag w:val="goog_rdk_1"/>
          <w:id w:val="822777927"/>
        </w:sdtPr>
        <w:sdtContent/>
      </w:sdt>
      <w:r w:rsidR="00F533D0">
        <w:rPr>
          <w:rFonts w:eastAsia="Calibri" w:cs="Calibri"/>
          <w:color w:val="000000"/>
        </w:rPr>
        <w:t xml:space="preserve">команд </w:t>
      </w:r>
      <w:r>
        <w:rPr>
          <w:rFonts w:eastAsia="Calibri" w:cs="Calibri"/>
          <w:color w:val="000000"/>
        </w:rPr>
        <w:t>(ISA);</w:t>
      </w:r>
    </w:p>
    <w:p w14:paraId="0000000F" w14:textId="77777777" w:rsidR="00CD0BED" w:rsidRDefault="00901F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общие характеристики RISC-V по сравнению с другими ISA.</w:t>
      </w:r>
    </w:p>
    <w:p w14:paraId="00000010" w14:textId="77777777" w:rsidR="00CD0BED" w:rsidRDefault="00901FED">
      <w:pPr>
        <w:spacing w:line="240" w:lineRule="auto"/>
        <w:jc w:val="left"/>
        <w:rPr>
          <w:b/>
          <w:sz w:val="28"/>
          <w:szCs w:val="28"/>
        </w:rPr>
      </w:pPr>
      <w:r>
        <w:br w:type="page"/>
      </w:r>
    </w:p>
    <w:p w14:paraId="00000011" w14:textId="77777777" w:rsidR="00CD0BED" w:rsidRDefault="00901FED">
      <w:pPr>
        <w:pStyle w:val="1"/>
        <w:ind w:firstLine="432"/>
      </w:pPr>
      <w:bookmarkStart w:id="2" w:name="_Toc173132968"/>
      <w:r>
        <w:lastRenderedPageBreak/>
        <w:t>Программное обеспечение, компиляторы и центральный процессор</w:t>
      </w:r>
      <w:bookmarkEnd w:id="2"/>
    </w:p>
    <w:p w14:paraId="00000012" w14:textId="2026C7F9" w:rsidR="00CD0BED" w:rsidRDefault="00901FED">
      <w:pPr>
        <w:ind w:firstLine="432"/>
      </w:pPr>
      <w:r>
        <w:t xml:space="preserve">Скорее всего, у вас есть опыт разработки программ на таких языках, как Python, JavaScript, Java, C++ и др. Эти языки являются переносимыми и программы, разработанные на них, могут выполняться практически на любом аппаратном обеспечении процессора. Процессоры не выполняют команды </w:t>
      </w:r>
      <w:r w:rsidR="00F533D0" w:rsidRPr="00F533D0">
        <w:t>этих языков программирования непосредственно</w:t>
      </w:r>
      <w:r w:rsidR="00F533D0">
        <w:t xml:space="preserve"> </w:t>
      </w:r>
      <w:r>
        <w:t xml:space="preserve">напрямую. Они выполняют </w:t>
      </w:r>
      <w:r>
        <w:rPr>
          <w:i/>
        </w:rPr>
        <w:t xml:space="preserve">машинные </w:t>
      </w:r>
      <w:r w:rsidR="00F533D0">
        <w:rPr>
          <w:i/>
        </w:rPr>
        <w:t>команды</w:t>
      </w:r>
      <w:r>
        <w:t xml:space="preserve">, закодированные в биты в соответствии с </w:t>
      </w:r>
      <w:r>
        <w:rPr>
          <w:i/>
        </w:rPr>
        <w:t xml:space="preserve">архитектурой набора </w:t>
      </w:r>
      <w:r w:rsidR="00F533D0">
        <w:rPr>
          <w:i/>
        </w:rPr>
        <w:t>команд</w:t>
      </w:r>
      <w:r w:rsidR="00F533D0">
        <w:t xml:space="preserve"> </w:t>
      </w:r>
      <w:r>
        <w:t xml:space="preserve">(ISA). К наиболее популярным ISA относятся x86, ARM, MIPS, RISC-V и </w:t>
      </w:r>
      <w:proofErr w:type="gramStart"/>
      <w:r>
        <w:t>т.д.</w:t>
      </w:r>
      <w:proofErr w:type="gramEnd"/>
      <w:r>
        <w:t xml:space="preserve"> </w:t>
      </w:r>
    </w:p>
    <w:p w14:paraId="00000013" w14:textId="7D3F02D6" w:rsidR="00CD0BED" w:rsidRDefault="00901FED">
      <w:pPr>
        <w:ind w:firstLine="432"/>
      </w:pPr>
      <w:r>
        <w:rPr>
          <w:i/>
        </w:rPr>
        <w:t>Компилятор</w:t>
      </w:r>
      <w:r>
        <w:t xml:space="preserve"> выполняет работу по переводу исходного кода программы в </w:t>
      </w:r>
      <w:r>
        <w:rPr>
          <w:i/>
        </w:rPr>
        <w:t xml:space="preserve">двоичный </w:t>
      </w:r>
      <w:r>
        <w:t xml:space="preserve">файл или </w:t>
      </w:r>
      <w:r>
        <w:rPr>
          <w:i/>
        </w:rPr>
        <w:t>исполняемый</w:t>
      </w:r>
      <w:r>
        <w:t xml:space="preserve"> файл, содержащий машинные </w:t>
      </w:r>
      <w:r w:rsidR="00F533D0">
        <w:t xml:space="preserve">команды </w:t>
      </w:r>
      <w:r>
        <w:t xml:space="preserve">для определенного ISA. Операционная система (и, возможно, среда выполнения) выполняет работу по загрузке двоичного файла в память программ для выполнения </w:t>
      </w:r>
      <w:sdt>
        <w:sdtPr>
          <w:tag w:val="goog_rdk_3"/>
          <w:id w:val="729432897"/>
        </w:sdtPr>
        <w:sdtContent/>
      </w:sdt>
      <w:r w:rsidR="00F533D0">
        <w:t>процессором</w:t>
      </w:r>
      <w:r>
        <w:t>, понимающими конкретный ISA. Ниже приведена схема, описывающая этот процесс.</w:t>
      </w:r>
    </w:p>
    <w:p w14:paraId="00000014" w14:textId="77777777" w:rsidR="00CD0BED" w:rsidRDefault="00901FED">
      <w:pPr>
        <w:keepNext/>
        <w:spacing w:line="240" w:lineRule="auto"/>
        <w:jc w:val="center"/>
      </w:pPr>
      <w:r>
        <w:rPr>
          <w:rFonts w:ascii="Times New Roman" w:hAnsi="Times New Roman"/>
          <w:noProof/>
        </w:rPr>
        <w:drawing>
          <wp:inline distT="0" distB="0" distL="0" distR="0" wp14:anchorId="512B75B3" wp14:editId="0B4F2E9F">
            <wp:extent cx="6480175" cy="1529715"/>
            <wp:effectExtent l="0" t="0" r="0" b="0"/>
            <wp:docPr id="15" name="image3.png" descr="Software development and execution flo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oftware development and execution flow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29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5" w14:textId="77777777" w:rsidR="00CD0BED" w:rsidRDefault="00901FED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1 – Разработка и выполнение программного обеспечения</w:t>
      </w:r>
    </w:p>
    <w:p w14:paraId="00000016" w14:textId="4B96C24A" w:rsidR="00CD0BED" w:rsidRDefault="00901FED">
      <w:pPr>
        <w:ind w:firstLine="432"/>
      </w:pPr>
      <w:r>
        <w:t xml:space="preserve">Двоичный файл легко интерпретируется аппаратурой, но для человека это нелегко. ISA определяет понятную человеку форму каждой </w:t>
      </w:r>
      <w:r w:rsidR="00F533D0">
        <w:t xml:space="preserve">команды </w:t>
      </w:r>
      <w:r>
        <w:t xml:space="preserve">так же, как и преобразование этих читаемых </w:t>
      </w:r>
      <w:r>
        <w:rPr>
          <w:i/>
        </w:rPr>
        <w:t xml:space="preserve">ассемблерных </w:t>
      </w:r>
      <w:r w:rsidR="00F533D0">
        <w:rPr>
          <w:i/>
        </w:rPr>
        <w:t>команд</w:t>
      </w:r>
      <w:r w:rsidR="00F533D0">
        <w:t xml:space="preserve"> </w:t>
      </w:r>
      <w:r>
        <w:t xml:space="preserve">в биты. Помимо создания двоичных файлов, компиляторы могут генерировать </w:t>
      </w:r>
      <w:r>
        <w:rPr>
          <w:i/>
        </w:rPr>
        <w:t>ассемблерный код</w:t>
      </w:r>
      <w:r>
        <w:t xml:space="preserve">. </w:t>
      </w:r>
      <w:r>
        <w:rPr>
          <w:i/>
        </w:rPr>
        <w:t>Ассемблер</w:t>
      </w:r>
      <w:r>
        <w:t xml:space="preserve"> позволяет скомпилировать ассемблерный код в двоичный файл. Помимо того, что ассемблер обеспечивает преобразование вывода компилятора программы в человеко-читаемый формат, на ассемблере можно разрабатываться программы и непосредственно. Это полезно для тестирования оборудования и других ситуаций, когда требуется прямое низкоуровневое </w:t>
      </w:r>
      <w:sdt>
        <w:sdtPr>
          <w:tag w:val="goog_rdk_4"/>
          <w:id w:val="-774167707"/>
        </w:sdtPr>
        <w:sdtContent/>
      </w:sdt>
      <w:r w:rsidR="00F533D0">
        <w:t>взаимодействие</w:t>
      </w:r>
      <w:r>
        <w:t xml:space="preserve">. В этом курсе используются тестовые программы на ассемблере для отладки проекта RISC-V. Весь описанный процесс работы с ассемблерным кодом можно представить в виде схемы ниже. </w:t>
      </w:r>
    </w:p>
    <w:p w14:paraId="00000017" w14:textId="77777777" w:rsidR="00CD0BED" w:rsidRDefault="00901FED">
      <w:pPr>
        <w:keepNext/>
        <w:spacing w:line="240" w:lineRule="auto"/>
        <w:jc w:val="center"/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77BC2E06" wp14:editId="093E9917">
            <wp:extent cx="5861795" cy="2806539"/>
            <wp:effectExtent l="0" t="0" r="0" b="0"/>
            <wp:docPr id="17" name="image1.png" descr="Assembl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ssembler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795" cy="2806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8" w14:textId="77777777" w:rsidR="00CD0BED" w:rsidRDefault="00901FED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2 – Разработка и выполнение кода на ассемблере</w:t>
      </w:r>
    </w:p>
    <w:p w14:paraId="00000019" w14:textId="77777777" w:rsidR="00CD0BED" w:rsidRDefault="00901FED">
      <w:pPr>
        <w:pStyle w:val="1"/>
        <w:ind w:firstLine="432"/>
      </w:pPr>
      <w:bookmarkStart w:id="3" w:name="_Toc173132969"/>
      <w:r>
        <w:t>Обзор RISC-V</w:t>
      </w:r>
      <w:bookmarkEnd w:id="3"/>
    </w:p>
    <w:p w14:paraId="0000001A" w14:textId="77777777" w:rsidR="00CD0BED" w:rsidRDefault="00901FED">
      <w:pPr>
        <w:ind w:firstLine="432"/>
      </w:pPr>
      <w:r>
        <w:t xml:space="preserve">В этом курсе вы создадите простой процессор, поддерживающий RISC-V ISA. RISC-V очень быстро завоевала популярность благодаря своей открытой архитектуре – отсутствию патентной защиты и ориентированности на сообщество. Следуя примеру RISC-V, MIPS и </w:t>
      </w:r>
      <w:proofErr w:type="spellStart"/>
      <w:r>
        <w:t>PowerPC</w:t>
      </w:r>
      <w:proofErr w:type="spellEnd"/>
      <w:r>
        <w:t xml:space="preserve"> впоследствии также стали открытыми.</w:t>
      </w:r>
    </w:p>
    <w:p w14:paraId="0000001B" w14:textId="1C5BBD0B" w:rsidR="00CD0BED" w:rsidRDefault="00901FED">
      <w:pPr>
        <w:ind w:firstLine="432"/>
      </w:pPr>
      <w:r>
        <w:t>RISC-V также популярна своей простотой и расширяемостью, что делает ее отличным выбором для данного курса. RISC означает «</w:t>
      </w:r>
      <w:sdt>
        <w:sdtPr>
          <w:tag w:val="goog_rdk_5"/>
          <w:id w:val="-1678639081"/>
        </w:sdtPr>
        <w:sdtContent/>
      </w:sdt>
      <w:r w:rsidR="00F533D0">
        <w:t xml:space="preserve">архитектуру процессора </w:t>
      </w:r>
      <w:r>
        <w:t xml:space="preserve">с сокращенным набором </w:t>
      </w:r>
      <w:sdt>
        <w:sdtPr>
          <w:tag w:val="goog_rdk_6"/>
          <w:id w:val="-288443532"/>
        </w:sdtPr>
        <w:sdtContent/>
      </w:sdt>
      <w:r w:rsidR="00F533D0">
        <w:t>команд</w:t>
      </w:r>
      <w:r>
        <w:t>» и противопоставляется «</w:t>
      </w:r>
      <w:sdt>
        <w:sdtPr>
          <w:tag w:val="goog_rdk_7"/>
          <w:id w:val="-1602402598"/>
        </w:sdtPr>
        <w:sdtContent/>
      </w:sdt>
      <w:r w:rsidR="00F533D0">
        <w:t xml:space="preserve">архитектуре процессора </w:t>
      </w:r>
      <w:r>
        <w:t xml:space="preserve">со сложным набором </w:t>
      </w:r>
      <w:sdt>
        <w:sdtPr>
          <w:tag w:val="goog_rdk_8"/>
          <w:id w:val="-1222212747"/>
        </w:sdtPr>
        <w:sdtContent/>
      </w:sdt>
      <w:r w:rsidR="00F533D0">
        <w:t>команд</w:t>
      </w:r>
      <w:r>
        <w:t xml:space="preserve">» (CISC). RISC-V (произносится как «риск </w:t>
      </w:r>
      <w:proofErr w:type="spellStart"/>
      <w:r>
        <w:t>файв</w:t>
      </w:r>
      <w:proofErr w:type="spellEnd"/>
      <w:r>
        <w:t xml:space="preserve">») – пятая ISA в серии RISC от Калифорнийского университета в Беркли. Вам предстоит реализовать основные </w:t>
      </w:r>
      <w:r w:rsidR="00F533D0">
        <w:t xml:space="preserve">команды </w:t>
      </w:r>
      <w:r>
        <w:t xml:space="preserve">базового набора </w:t>
      </w:r>
      <w:r w:rsidR="00F533D0">
        <w:t xml:space="preserve">команд </w:t>
      </w:r>
      <w:r>
        <w:t xml:space="preserve">RISC-V (RV32I), который содержит 47 команд. Из них вы реализуете 31 (из оставшихся 16, 10 связаны с окружающей системой, а 6 обеспечивают поддержку хранения и загрузки небольших значений в память и из памяти). </w:t>
      </w:r>
    </w:p>
    <w:p w14:paraId="0000001C" w14:textId="145A93C4" w:rsidR="00CD0BED" w:rsidRDefault="00901FED">
      <w:pPr>
        <w:ind w:firstLine="432"/>
      </w:pPr>
      <w:r>
        <w:t xml:space="preserve">Как и другие RISC (и даже CISC) ISA, RISC-V – это </w:t>
      </w:r>
      <w:sdt>
        <w:sdtPr>
          <w:tag w:val="goog_rdk_9"/>
          <w:id w:val="-1202700252"/>
        </w:sdtPr>
        <w:sdtContent>
          <w:r w:rsidR="00F533D0" w:rsidRPr="00F533D0">
            <w:t>аккумуляторная архитектура</w:t>
          </w:r>
        </w:sdtContent>
      </w:sdt>
      <w:r>
        <w:t>. Она содержит регистровый файл, который может хранить до 32 значений (на самом деле – 31). Большинство инструкций считывают данные из регистрового файла и записывают их обратно. Инструкции загрузки и хранения переносят значения между памятью и регистровым файлом.</w:t>
      </w:r>
    </w:p>
    <w:p w14:paraId="0000001D" w14:textId="77777777" w:rsidR="00CD0BED" w:rsidRDefault="00901FED">
      <w:pPr>
        <w:ind w:firstLine="432"/>
      </w:pPr>
      <w:r>
        <w:t>Инструкции RISC-V могут содержать следующие поля:</w:t>
      </w:r>
    </w:p>
    <w:p w14:paraId="0000001E" w14:textId="77777777" w:rsidR="00CD0BED" w:rsidRDefault="00901F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Calibri" w:cs="Calibri"/>
          <w:b/>
          <w:color w:val="000000"/>
        </w:rPr>
        <w:t>opcode</w:t>
      </w:r>
      <w:proofErr w:type="spellEnd"/>
    </w:p>
    <w:p w14:paraId="0000001F" w14:textId="41A57884" w:rsidR="00CD0BED" w:rsidRDefault="00901FED">
      <w:pPr>
        <w:ind w:left="1174"/>
      </w:pPr>
      <w:r>
        <w:t xml:space="preserve">Содержит код классификации </w:t>
      </w:r>
      <w:r w:rsidR="00F533D0">
        <w:t xml:space="preserve">команд </w:t>
      </w:r>
      <w:r>
        <w:t xml:space="preserve">и определяет, какие из оставшихся полей необходимы, и то, как они располагаются, или кодируются, в оставшихся битах </w:t>
      </w:r>
      <w:r w:rsidR="00F533D0">
        <w:t>команд</w:t>
      </w:r>
      <w:r>
        <w:t>.</w:t>
      </w:r>
    </w:p>
    <w:p w14:paraId="00000020" w14:textId="77777777" w:rsidR="00CD0BED" w:rsidRDefault="00901F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Calibri" w:cs="Calibri"/>
          <w:b/>
          <w:color w:val="000000"/>
        </w:rPr>
        <w:lastRenderedPageBreak/>
        <w:t>function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field</w:t>
      </w:r>
      <w:proofErr w:type="spellEnd"/>
      <w:r>
        <w:rPr>
          <w:rFonts w:eastAsia="Calibri" w:cs="Calibri"/>
          <w:color w:val="000000"/>
        </w:rPr>
        <w:t xml:space="preserve"> (funct3/funct7)</w:t>
      </w:r>
    </w:p>
    <w:p w14:paraId="00000021" w14:textId="040D4449" w:rsidR="00CD0BED" w:rsidRDefault="00901FED">
      <w:pPr>
        <w:pBdr>
          <w:top w:val="nil"/>
          <w:left w:val="nil"/>
          <w:bottom w:val="nil"/>
          <w:right w:val="nil"/>
          <w:between w:val="nil"/>
        </w:pBdr>
        <w:ind w:left="1174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Описывает точную функцию, выполняемую </w:t>
      </w:r>
      <w:r w:rsidR="00F533D0">
        <w:rPr>
          <w:rFonts w:eastAsia="Calibri" w:cs="Calibri"/>
          <w:color w:val="000000"/>
        </w:rPr>
        <w:t>командой</w:t>
      </w:r>
      <w:r>
        <w:rPr>
          <w:rFonts w:eastAsia="Calibri" w:cs="Calibri"/>
          <w:color w:val="000000"/>
        </w:rPr>
        <w:t>, если она не полностью определена в коде операции (</w:t>
      </w:r>
      <w:proofErr w:type="spellStart"/>
      <w:r>
        <w:rPr>
          <w:rFonts w:eastAsia="Calibri" w:cs="Calibri"/>
          <w:color w:val="000000"/>
        </w:rPr>
        <w:t>opcode</w:t>
      </w:r>
      <w:proofErr w:type="spellEnd"/>
      <w:r>
        <w:rPr>
          <w:rFonts w:eastAsia="Calibri" w:cs="Calibri"/>
          <w:color w:val="000000"/>
        </w:rPr>
        <w:t>).</w:t>
      </w:r>
    </w:p>
    <w:p w14:paraId="00000022" w14:textId="77777777" w:rsidR="00CD0BED" w:rsidRDefault="00901F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>rs1/rs2</w:t>
      </w:r>
    </w:p>
    <w:p w14:paraId="00000023" w14:textId="33A2D0F4" w:rsidR="00CD0BED" w:rsidRDefault="00901FED">
      <w:pPr>
        <w:pBdr>
          <w:top w:val="nil"/>
          <w:left w:val="nil"/>
          <w:bottom w:val="nil"/>
          <w:right w:val="nil"/>
          <w:between w:val="nil"/>
        </w:pBdr>
        <w:ind w:left="1174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Индексы (</w:t>
      </w:r>
      <w:proofErr w:type="gramStart"/>
      <w:r>
        <w:rPr>
          <w:rFonts w:eastAsia="Calibri" w:cs="Calibri"/>
          <w:color w:val="000000"/>
        </w:rPr>
        <w:t>0-31</w:t>
      </w:r>
      <w:proofErr w:type="gramEnd"/>
      <w:r>
        <w:rPr>
          <w:rFonts w:eastAsia="Calibri" w:cs="Calibri"/>
          <w:color w:val="000000"/>
        </w:rPr>
        <w:t xml:space="preserve">), идентифицирующие номера регистров в регистровом файле, содержащие значения операндов </w:t>
      </w:r>
      <w:sdt>
        <w:sdtPr>
          <w:tag w:val="goog_rdk_10"/>
          <w:id w:val="-1541730426"/>
        </w:sdtPr>
        <w:sdtContent/>
      </w:sdt>
      <w:r w:rsidR="007800D1">
        <w:rPr>
          <w:rFonts w:eastAsia="Calibri" w:cs="Calibri"/>
          <w:color w:val="000000"/>
        </w:rPr>
        <w:t>аргумента</w:t>
      </w:r>
      <w:r>
        <w:rPr>
          <w:rFonts w:eastAsia="Calibri" w:cs="Calibri"/>
          <w:color w:val="000000"/>
        </w:rPr>
        <w:t xml:space="preserve">, над которыми работает </w:t>
      </w:r>
      <w:r w:rsidR="00F533D0">
        <w:rPr>
          <w:rFonts w:eastAsia="Calibri" w:cs="Calibri"/>
          <w:color w:val="000000"/>
        </w:rPr>
        <w:t>команда</w:t>
      </w:r>
      <w:r>
        <w:rPr>
          <w:rFonts w:eastAsia="Calibri" w:cs="Calibri"/>
          <w:color w:val="000000"/>
        </w:rPr>
        <w:t>.</w:t>
      </w:r>
    </w:p>
    <w:p w14:paraId="00000024" w14:textId="77777777" w:rsidR="00CD0BED" w:rsidRDefault="00901F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rd</w:t>
      </w:r>
      <w:proofErr w:type="spellEnd"/>
    </w:p>
    <w:p w14:paraId="00000025" w14:textId="77777777" w:rsidR="00CD0BED" w:rsidRDefault="00901FED">
      <w:pPr>
        <w:pBdr>
          <w:top w:val="nil"/>
          <w:left w:val="nil"/>
          <w:bottom w:val="nil"/>
          <w:right w:val="nil"/>
          <w:between w:val="nil"/>
        </w:pBdr>
        <w:ind w:left="1174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Индекс (</w:t>
      </w:r>
      <w:proofErr w:type="gramStart"/>
      <w:r>
        <w:rPr>
          <w:rFonts w:eastAsia="Calibri" w:cs="Calibri"/>
          <w:color w:val="000000"/>
        </w:rPr>
        <w:t>0-31</w:t>
      </w:r>
      <w:proofErr w:type="gramEnd"/>
      <w:r>
        <w:rPr>
          <w:rFonts w:eastAsia="Calibri" w:cs="Calibri"/>
          <w:color w:val="000000"/>
        </w:rPr>
        <w:t>) регистра, в который записывается результат выполнения команды.</w:t>
      </w:r>
    </w:p>
    <w:p w14:paraId="00000026" w14:textId="77777777" w:rsidR="00CD0BED" w:rsidRDefault="00901F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Immediate</w:t>
      </w:r>
      <w:proofErr w:type="spellEnd"/>
    </w:p>
    <w:p w14:paraId="00000027" w14:textId="69E2B2B1" w:rsidR="00CD0BED" w:rsidRDefault="00901FED">
      <w:pPr>
        <w:pBdr>
          <w:top w:val="nil"/>
          <w:left w:val="nil"/>
          <w:bottom w:val="nil"/>
          <w:right w:val="nil"/>
          <w:between w:val="nil"/>
        </w:pBdr>
        <w:ind w:left="1174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Значение константы (</w:t>
      </w:r>
      <w:sdt>
        <w:sdtPr>
          <w:tag w:val="goog_rdk_11"/>
          <w:id w:val="1683701639"/>
        </w:sdtPr>
        <w:sdtContent/>
      </w:sdt>
      <w:r>
        <w:rPr>
          <w:rFonts w:eastAsia="Calibri" w:cs="Calibri"/>
          <w:color w:val="000000"/>
        </w:rPr>
        <w:t xml:space="preserve">непосредственного </w:t>
      </w:r>
      <w:r w:rsidR="00C80201">
        <w:rPr>
          <w:rFonts w:eastAsia="Calibri" w:cs="Calibri"/>
          <w:color w:val="000000"/>
        </w:rPr>
        <w:t>операнда</w:t>
      </w:r>
      <w:r>
        <w:rPr>
          <w:rFonts w:eastAsia="Calibri" w:cs="Calibri"/>
          <w:color w:val="000000"/>
        </w:rPr>
        <w:t xml:space="preserve">), содержащейся в самих битах </w:t>
      </w:r>
      <w:r w:rsidR="00F533D0">
        <w:rPr>
          <w:rFonts w:eastAsia="Calibri" w:cs="Calibri"/>
          <w:color w:val="000000"/>
        </w:rPr>
        <w:t>команды</w:t>
      </w:r>
      <w:r>
        <w:rPr>
          <w:rFonts w:eastAsia="Calibri" w:cs="Calibri"/>
          <w:color w:val="000000"/>
        </w:rPr>
        <w:t>. Это значение может служить смещением для индексации в память или значением, над которым нужно выполнить операцию (вместо значения регистра, задаваемого в rs2).</w:t>
      </w:r>
    </w:p>
    <w:p w14:paraId="00000028" w14:textId="27387728" w:rsidR="00CD0BED" w:rsidRDefault="00901FED">
      <w:r>
        <w:t xml:space="preserve">Все </w:t>
      </w:r>
      <w:r w:rsidR="00F533D0">
        <w:t xml:space="preserve">команды </w:t>
      </w:r>
      <w:r>
        <w:t xml:space="preserve">являются 32 битными. Кодировка R-типа обеспечивает общее расположение полей </w:t>
      </w:r>
      <w:r w:rsidR="00F533D0">
        <w:t>команд</w:t>
      </w:r>
      <w:r>
        <w:t xml:space="preserve">, используемых всеми типами </w:t>
      </w:r>
      <w:r w:rsidR="00F533D0">
        <w:t>команд</w:t>
      </w:r>
      <w:r>
        <w:t xml:space="preserve">. </w:t>
      </w:r>
      <w:r w:rsidR="00F533D0">
        <w:t xml:space="preserve">Команды </w:t>
      </w:r>
      <w:r>
        <w:t xml:space="preserve">R-типа не имеют непосредственного значения. Другие типы </w:t>
      </w:r>
      <w:r w:rsidR="00F533D0">
        <w:t xml:space="preserve">команд </w:t>
      </w:r>
      <w:r>
        <w:t xml:space="preserve">используют подмножество полей R-типа и могут содержать </w:t>
      </w:r>
      <w:sdt>
        <w:sdtPr>
          <w:tag w:val="goog_rdk_12"/>
          <w:id w:val="-1353878111"/>
        </w:sdtPr>
        <w:sdtContent>
          <w:r w:rsidR="00F533D0" w:rsidRPr="00F533D0">
            <w:t>непосредственный операнд</w:t>
          </w:r>
        </w:sdtContent>
      </w:sdt>
      <w:r>
        <w:t xml:space="preserve">, расположенное в оставшихся битах </w:t>
      </w:r>
      <w:r w:rsidR="00F533D0">
        <w:t>команд</w:t>
      </w:r>
      <w:r>
        <w:t xml:space="preserve">. Ниже приведен рисунок, демонстрирующий отличие в типах </w:t>
      </w:r>
      <w:r w:rsidR="00F533D0">
        <w:t>команд</w:t>
      </w:r>
      <w:r>
        <w:t>.</w:t>
      </w:r>
    </w:p>
    <w:p w14:paraId="00000029" w14:textId="77777777" w:rsidR="00CD0BED" w:rsidRDefault="00901FED">
      <w:pPr>
        <w:keepNext/>
        <w:spacing w:line="240" w:lineRule="auto"/>
        <w:jc w:val="center"/>
      </w:pPr>
      <w:r>
        <w:rPr>
          <w:rFonts w:ascii="Times New Roman" w:hAnsi="Times New Roman"/>
          <w:noProof/>
        </w:rPr>
        <w:drawing>
          <wp:inline distT="0" distB="0" distL="0" distR="0" wp14:anchorId="4183B30A" wp14:editId="15217DF9">
            <wp:extent cx="6280150" cy="2076450"/>
            <wp:effectExtent l="0" t="0" r="6350" b="0"/>
            <wp:docPr id="16" name="image2.png" descr="RISC-V base instruction formats (from the RISC-V specifications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RISC-V base instruction formats (from the RISC-V specifications)"/>
                    <pic:cNvPicPr preferRelativeResize="0"/>
                  </pic:nvPicPr>
                  <pic:blipFill>
                    <a:blip r:embed="rId10"/>
                    <a:srcRect b="14826"/>
                    <a:stretch>
                      <a:fillRect/>
                    </a:stretch>
                  </pic:blipFill>
                  <pic:spPr>
                    <a:xfrm>
                      <a:off x="0" y="0"/>
                      <a:ext cx="6281273" cy="207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A" w14:textId="277C7747" w:rsidR="00CD0BED" w:rsidRDefault="00901FED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ascii="Times New Roman" w:hAnsi="Times New Roman"/>
          <w:color w:val="000000"/>
        </w:rPr>
      </w:pPr>
      <w:r>
        <w:rPr>
          <w:rFonts w:eastAsia="Calibri" w:cs="Calibri"/>
          <w:color w:val="000000"/>
        </w:rPr>
        <w:t xml:space="preserve">Рисунок 3 – Форматы базовых </w:t>
      </w:r>
      <w:r w:rsidR="00F533D0">
        <w:rPr>
          <w:rFonts w:eastAsia="Calibri" w:cs="Calibri"/>
          <w:color w:val="000000"/>
        </w:rPr>
        <w:t xml:space="preserve">команд </w:t>
      </w:r>
      <w:r>
        <w:rPr>
          <w:rFonts w:eastAsia="Calibri" w:cs="Calibri"/>
          <w:color w:val="000000"/>
        </w:rPr>
        <w:t>(взято из спецификаций RISC-V</w:t>
      </w:r>
      <w:r w:rsidR="00DD7EEC">
        <w:rPr>
          <w:rFonts w:eastAsia="Calibri" w:cs="Calibri"/>
          <w:color w:val="000000"/>
        </w:rPr>
        <w:t> </w:t>
      </w:r>
      <w:r w:rsidR="00DD7EEC" w:rsidRPr="00976C43">
        <w:rPr>
          <w:rFonts w:eastAsia="Calibri" w:cs="Calibri"/>
          <w:color w:val="000000"/>
        </w:rPr>
        <w:t>[1]</w:t>
      </w:r>
      <w:r>
        <w:rPr>
          <w:rFonts w:eastAsia="Calibri" w:cs="Calibri"/>
          <w:color w:val="000000"/>
        </w:rPr>
        <w:t>)</w:t>
      </w:r>
    </w:p>
    <w:p w14:paraId="0000002C" w14:textId="77777777" w:rsidR="00CD0BED" w:rsidRDefault="00901FED">
      <w:pPr>
        <w:pStyle w:val="1"/>
        <w:ind w:firstLine="432"/>
      </w:pPr>
      <w:bookmarkStart w:id="4" w:name="_Toc173132970"/>
      <w:r>
        <w:t>Список источников</w:t>
      </w:r>
      <w:bookmarkEnd w:id="4"/>
    </w:p>
    <w:p w14:paraId="0000002D" w14:textId="77777777" w:rsidR="00CD0BED" w:rsidRPr="00F533D0" w:rsidRDefault="00901FE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en-US"/>
        </w:rPr>
      </w:pPr>
      <w:r w:rsidRPr="00F533D0">
        <w:rPr>
          <w:rFonts w:eastAsia="Calibri" w:cs="Calibri"/>
          <w:color w:val="000000"/>
          <w:lang w:val="en-US"/>
        </w:rPr>
        <w:t>RISC-V Specifications: [</w:t>
      </w:r>
      <w:r>
        <w:rPr>
          <w:rFonts w:eastAsia="Calibri" w:cs="Calibri"/>
          <w:color w:val="000000"/>
        </w:rPr>
        <w:t>Электронный</w:t>
      </w:r>
      <w:r w:rsidRPr="00F533D0">
        <w:rPr>
          <w:rFonts w:eastAsia="Calibri" w:cs="Calibri"/>
          <w:color w:val="000000"/>
          <w:lang w:val="en-US"/>
        </w:rPr>
        <w:t xml:space="preserve"> </w:t>
      </w:r>
      <w:r>
        <w:rPr>
          <w:rFonts w:eastAsia="Calibri" w:cs="Calibri"/>
          <w:color w:val="000000"/>
        </w:rPr>
        <w:t>ресурс</w:t>
      </w:r>
      <w:r w:rsidRPr="00F533D0">
        <w:rPr>
          <w:rFonts w:eastAsia="Calibri" w:cs="Calibri"/>
          <w:color w:val="000000"/>
          <w:lang w:val="en-US"/>
        </w:rPr>
        <w:t>] // RISC-V. URL: https://riscv.org/technical/specifications/</w:t>
      </w:r>
    </w:p>
    <w:sectPr w:rsidR="00CD0BED" w:rsidRPr="00F533D0">
      <w:footerReference w:type="even" r:id="rId11"/>
      <w:footerReference w:type="default" r:id="rId12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240B8A" w14:textId="77777777" w:rsidR="005A0033" w:rsidRDefault="005A0033">
      <w:pPr>
        <w:spacing w:line="240" w:lineRule="auto"/>
      </w:pPr>
      <w:r>
        <w:separator/>
      </w:r>
    </w:p>
  </w:endnote>
  <w:endnote w:type="continuationSeparator" w:id="0">
    <w:p w14:paraId="3E9692F9" w14:textId="77777777" w:rsidR="005A0033" w:rsidRDefault="005A00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D6BAC321-ADA0-4A8A-A0EE-2C65993D3AB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10063CC8-33D3-4FF4-A53E-76771AE28335}"/>
    <w:embedBold r:id="rId3" w:fontKey="{DF49E01A-FC9D-45BE-ADB4-8AB1B46CDF36}"/>
    <w:embedItalic r:id="rId4" w:fontKey="{4CB68A52-4E1D-4B34-9673-96390E22C7DF}"/>
    <w:embedBoldItalic r:id="rId5" w:fontKey="{9B1F1A2E-1589-4A19-94B2-AA38FA7522D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29A76C05-7FA0-4163-8B87-54EA22EF0975}"/>
    <w:embedItalic r:id="rId7" w:fontKey="{8E9E0789-F460-4641-9442-6C0BBD4EA02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483E7FFF-DF25-4906-967E-D98D2C2BE555}"/>
    <w:embedItalic r:id="rId9" w:fontKey="{B19FC4D2-5473-44FC-A87B-194F134616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E" w14:textId="77777777" w:rsidR="00CD0BED" w:rsidRDefault="00901F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 w:rsidR="00000000">
      <w:rPr>
        <w:rFonts w:eastAsia="Calibri" w:cs="Calibri"/>
        <w:color w:val="000000"/>
      </w:rPr>
      <w:fldChar w:fldCharType="separate"/>
    </w:r>
    <w:r>
      <w:rPr>
        <w:rFonts w:eastAsia="Calibri" w:cs="Calibri"/>
        <w:color w:val="000000"/>
      </w:rPr>
      <w:fldChar w:fldCharType="end"/>
    </w:r>
  </w:p>
  <w:p w14:paraId="0000002F" w14:textId="77777777" w:rsidR="00CD0BED" w:rsidRDefault="00CD0B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30" w14:textId="71BFBAD5" w:rsidR="00CD0BED" w:rsidRDefault="00901F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F533D0">
      <w:rPr>
        <w:rFonts w:eastAsia="Calibri" w:cs="Calibri"/>
        <w:noProof/>
        <w:color w:val="000000"/>
      </w:rPr>
      <w:t>2</w:t>
    </w:r>
    <w:r>
      <w:rPr>
        <w:rFonts w:eastAsia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60744" w14:textId="77777777" w:rsidR="005A0033" w:rsidRDefault="005A0033">
      <w:pPr>
        <w:spacing w:line="240" w:lineRule="auto"/>
      </w:pPr>
      <w:r>
        <w:separator/>
      </w:r>
    </w:p>
  </w:footnote>
  <w:footnote w:type="continuationSeparator" w:id="0">
    <w:p w14:paraId="085414C8" w14:textId="77777777" w:rsidR="005A0033" w:rsidRDefault="005A003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1D6633"/>
    <w:multiLevelType w:val="multilevel"/>
    <w:tmpl w:val="0D84C622"/>
    <w:lvl w:ilvl="0">
      <w:start w:val="1"/>
      <w:numFmt w:val="bullet"/>
      <w:lvlText w:val="–"/>
      <w:lvlJc w:val="left"/>
      <w:pPr>
        <w:ind w:left="117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C7304B"/>
    <w:multiLevelType w:val="multilevel"/>
    <w:tmpl w:val="C69E1AFA"/>
    <w:lvl w:ilvl="0">
      <w:start w:val="1"/>
      <w:numFmt w:val="bullet"/>
      <w:lvlText w:val="–"/>
      <w:lvlJc w:val="left"/>
      <w:pPr>
        <w:ind w:left="1174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9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1BB6B03"/>
    <w:multiLevelType w:val="multilevel"/>
    <w:tmpl w:val="32E629D8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F8E4660"/>
    <w:multiLevelType w:val="multilevel"/>
    <w:tmpl w:val="268AE0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519707">
    <w:abstractNumId w:val="1"/>
  </w:num>
  <w:num w:numId="2" w16cid:durableId="420294708">
    <w:abstractNumId w:val="3"/>
  </w:num>
  <w:num w:numId="3" w16cid:durableId="1429306478">
    <w:abstractNumId w:val="0"/>
  </w:num>
  <w:num w:numId="4" w16cid:durableId="1177119042">
    <w:abstractNumId w:val="2"/>
  </w:num>
  <w:num w:numId="5" w16cid:durableId="55111205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0BED"/>
    <w:rsid w:val="005A0033"/>
    <w:rsid w:val="005F79CD"/>
    <w:rsid w:val="00643EAC"/>
    <w:rsid w:val="007800D1"/>
    <w:rsid w:val="00901FED"/>
    <w:rsid w:val="00947E51"/>
    <w:rsid w:val="00976C43"/>
    <w:rsid w:val="00C80201"/>
    <w:rsid w:val="00CC2797"/>
    <w:rsid w:val="00CD0BED"/>
    <w:rsid w:val="00DD7EEC"/>
    <w:rsid w:val="00E772FD"/>
    <w:rsid w:val="00F53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68A0F"/>
  <w15:docId w15:val="{4DCEE50B-5A98-4E76-8E5C-E9EDCCA7B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D2E95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96096"/>
    <w:pPr>
      <w:keepNext/>
      <w:keepLines/>
      <w:spacing w:before="240"/>
      <w:ind w:left="432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096096"/>
    <w:pPr>
      <w:keepNext/>
      <w:keepLines/>
      <w:spacing w:before="240" w:after="120"/>
      <w:ind w:left="576"/>
      <w:jc w:val="center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41AA"/>
    <w:pPr>
      <w:keepNext/>
      <w:keepLines/>
      <w:numPr>
        <w:ilvl w:val="2"/>
        <w:numId w:val="4"/>
      </w:numPr>
      <w:spacing w:before="16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4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449"/>
    <w:pPr>
      <w:keepNext/>
      <w:keepLines/>
      <w:numPr>
        <w:ilvl w:val="4"/>
        <w:numId w:val="4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30">
    <w:name w:val="Заголовок 3 Знак"/>
    <w:basedOn w:val="a2"/>
    <w:link w:val="3"/>
    <w:uiPriority w:val="9"/>
    <w:rsid w:val="00CD41AA"/>
    <w:rPr>
      <w:rFonts w:ascii="Times New Roman" w:eastAsiaTheme="majorEastAsia" w:hAnsi="Times New Roman" w:cstheme="majorBidi"/>
      <w:b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96096"/>
    <w:rPr>
      <w:rFonts w:ascii="Times New Roman" w:eastAsiaTheme="majorEastAsia" w:hAnsi="Times New Roman" w:cstheme="majorBidi"/>
      <w:b/>
      <w:bCs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5B6449"/>
    <w:rPr>
      <w:rFonts w:ascii="Times New Roman" w:eastAsiaTheme="majorEastAsia" w:hAnsi="Times New Roman" w:cstheme="majorBidi"/>
      <w:b/>
      <w:sz w:val="28"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7707E6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10">
    <w:name w:val="Заголовок 1 Знак"/>
    <w:basedOn w:val="a2"/>
    <w:link w:val="1"/>
    <w:uiPriority w:val="9"/>
    <w:rsid w:val="00096096"/>
    <w:rPr>
      <w:rFonts w:ascii="Times New Roman" w:eastAsiaTheme="minorEastAsia" w:hAnsi="Times New Roman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1001F2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semiHidden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5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styleId="afa">
    <w:name w:val="Emphasis"/>
    <w:basedOn w:val="a2"/>
    <w:uiPriority w:val="20"/>
    <w:qFormat/>
    <w:rsid w:val="00250891"/>
    <w:rPr>
      <w:i/>
      <w:iCs/>
    </w:rPr>
  </w:style>
  <w:style w:type="character" w:styleId="afb">
    <w:name w:val="Strong"/>
    <w:basedOn w:val="a2"/>
    <w:uiPriority w:val="22"/>
    <w:qFormat/>
    <w:rsid w:val="00701EA7"/>
    <w:rPr>
      <w:b/>
      <w:bCs/>
    </w:rPr>
  </w:style>
  <w:style w:type="paragraph" w:styleId="afc">
    <w:name w:val="header"/>
    <w:basedOn w:val="a0"/>
    <w:link w:val="afd"/>
    <w:uiPriority w:val="99"/>
    <w:unhideWhenUsed/>
    <w:rsid w:val="007851FA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2"/>
    <w:link w:val="afc"/>
    <w:uiPriority w:val="99"/>
    <w:rsid w:val="007851FA"/>
    <w:rPr>
      <w:rFonts w:eastAsia="Times New Roman" w:cs="Times New Roman"/>
      <w:lang w:eastAsia="ru-RU"/>
    </w:rPr>
  </w:style>
  <w:style w:type="paragraph" w:styleId="afe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">
    <w:name w:val="annotation text"/>
    <w:basedOn w:val="a0"/>
    <w:link w:val="aff0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2"/>
    <w:link w:val="aff"/>
    <w:uiPriority w:val="99"/>
    <w:semiHidden/>
    <w:rPr>
      <w:rFonts w:eastAsia="Times New Roman" w:cs="Times New Roman"/>
      <w:sz w:val="20"/>
      <w:szCs w:val="20"/>
    </w:rPr>
  </w:style>
  <w:style w:type="character" w:styleId="aff1">
    <w:name w:val="annotation reference"/>
    <w:basedOn w:val="a2"/>
    <w:uiPriority w:val="99"/>
    <w:semiHidden/>
    <w:unhideWhenUsed/>
    <w:rPr>
      <w:sz w:val="16"/>
      <w:szCs w:val="16"/>
    </w:rPr>
  </w:style>
  <w:style w:type="paragraph" w:styleId="aff2">
    <w:name w:val="Revision"/>
    <w:hidden/>
    <w:uiPriority w:val="99"/>
    <w:semiHidden/>
    <w:rsid w:val="00F533D0"/>
    <w:pPr>
      <w:spacing w:line="240" w:lineRule="auto"/>
      <w:jc w:val="left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38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0JHu+cLNb6IR95k2lXEnAfa/sQ==">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815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Американов Александр Александрович</cp:lastModifiedBy>
  <cp:revision>6</cp:revision>
  <dcterms:created xsi:type="dcterms:W3CDTF">2024-07-29T05:08:00Z</dcterms:created>
  <dcterms:modified xsi:type="dcterms:W3CDTF">2024-08-05T12:17:00Z</dcterms:modified>
</cp:coreProperties>
</file>